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29" w:rsidRPr="004D5840" w:rsidRDefault="00FF5606" w:rsidP="00C62729">
      <w:pPr>
        <w:jc w:val="center"/>
        <w:rPr>
          <w:rFonts w:ascii="Arial" w:eastAsiaTheme="majorEastAsia" w:hAnsi="Arial" w:cs="Arial"/>
          <w:b/>
          <w:bCs/>
          <w:iCs/>
          <w:sz w:val="32"/>
          <w:szCs w:val="32"/>
        </w:rPr>
      </w:pPr>
      <w:r w:rsidRPr="004D5840">
        <w:rPr>
          <w:rFonts w:ascii="Arial" w:eastAsiaTheme="majorEastAsia" w:hAnsi="Arial" w:cs="Arial"/>
          <w:b/>
          <w:bCs/>
          <w:iCs/>
          <w:sz w:val="32"/>
          <w:szCs w:val="32"/>
        </w:rPr>
        <w:t xml:space="preserve">AA with Emphasis in </w:t>
      </w:r>
      <w:r w:rsidR="00C62729" w:rsidRPr="004D5840">
        <w:rPr>
          <w:rFonts w:ascii="Arial" w:eastAsiaTheme="majorEastAsia" w:hAnsi="Arial" w:cs="Arial"/>
          <w:b/>
          <w:bCs/>
          <w:iCs/>
          <w:sz w:val="32"/>
          <w:szCs w:val="32"/>
        </w:rPr>
        <w:t>Creative Writing</w:t>
      </w:r>
    </w:p>
    <w:p w:rsidR="00C62729" w:rsidRPr="004D5840" w:rsidRDefault="00C62729" w:rsidP="00C62729">
      <w:pPr>
        <w:jc w:val="center"/>
        <w:rPr>
          <w:rFonts w:ascii="Arial" w:eastAsiaTheme="majorEastAsia" w:hAnsi="Arial" w:cs="Arial"/>
          <w:b/>
          <w:bCs/>
          <w:iCs/>
          <w:sz w:val="32"/>
          <w:szCs w:val="32"/>
        </w:rPr>
      </w:pPr>
    </w:p>
    <w:p w:rsidR="000F4758" w:rsidRPr="004D5840" w:rsidRDefault="000F4758" w:rsidP="00C62729">
      <w:pPr>
        <w:rPr>
          <w:rFonts w:ascii="Arial" w:hAnsi="Arial" w:cs="Arial"/>
          <w:b/>
        </w:rPr>
      </w:pPr>
      <w:r w:rsidRPr="004D5840">
        <w:rPr>
          <w:rFonts w:ascii="Arial" w:hAnsi="Arial" w:cs="Arial"/>
          <w:b/>
        </w:rPr>
        <w:t>The Program:</w:t>
      </w:r>
    </w:p>
    <w:p w:rsidR="006E062C" w:rsidRPr="004D5840" w:rsidRDefault="00C62729" w:rsidP="00C62729">
      <w:pPr>
        <w:rPr>
          <w:rFonts w:ascii="Arial" w:hAnsi="Arial" w:cs="Arial"/>
        </w:rPr>
      </w:pPr>
      <w:r w:rsidRPr="004D5840">
        <w:rPr>
          <w:rFonts w:ascii="Arial" w:hAnsi="Arial" w:cs="Arial"/>
        </w:rPr>
        <w:t xml:space="preserve">Our Associate of Arts degree with emphasis in Creative Writing offers students the opportunity to study creative writing </w:t>
      </w:r>
      <w:r w:rsidR="000F4758" w:rsidRPr="004D5840">
        <w:rPr>
          <w:rFonts w:ascii="Arial" w:hAnsi="Arial" w:cs="Arial"/>
        </w:rPr>
        <w:t xml:space="preserve">in small classes </w:t>
      </w:r>
      <w:r w:rsidRPr="004D5840">
        <w:rPr>
          <w:rFonts w:ascii="Arial" w:hAnsi="Arial" w:cs="Arial"/>
        </w:rPr>
        <w:t>with dedicated, knowledgeable, award-winning faculty. This degree is designed for students interested in joining a literary community, pursuing a career in writing, transferring to a four-year institution</w:t>
      </w:r>
      <w:r w:rsidR="006E062C" w:rsidRPr="004D5840">
        <w:rPr>
          <w:rFonts w:ascii="Arial" w:hAnsi="Arial" w:cs="Arial"/>
        </w:rPr>
        <w:t xml:space="preserve"> for further Creative Writing study</w:t>
      </w:r>
      <w:r w:rsidRPr="004D5840">
        <w:rPr>
          <w:rFonts w:ascii="Arial" w:hAnsi="Arial" w:cs="Arial"/>
        </w:rPr>
        <w:t>, or just exploring their own voice</w:t>
      </w:r>
      <w:r w:rsidR="000F4758" w:rsidRPr="004D5840">
        <w:rPr>
          <w:rFonts w:ascii="Arial" w:hAnsi="Arial" w:cs="Arial"/>
        </w:rPr>
        <w:t xml:space="preserve"> and the writing genres</w:t>
      </w:r>
      <w:r w:rsidRPr="004D5840">
        <w:rPr>
          <w:rFonts w:ascii="Arial" w:hAnsi="Arial" w:cs="Arial"/>
        </w:rPr>
        <w:t xml:space="preserve">. </w:t>
      </w:r>
    </w:p>
    <w:p w:rsidR="006E062C" w:rsidRPr="004D5840" w:rsidRDefault="006E062C" w:rsidP="00C62729">
      <w:pPr>
        <w:rPr>
          <w:rFonts w:ascii="Arial" w:hAnsi="Arial" w:cs="Arial"/>
        </w:rPr>
      </w:pPr>
    </w:p>
    <w:p w:rsidR="00C62729" w:rsidRPr="004D5840" w:rsidRDefault="00C62729" w:rsidP="00C62729">
      <w:pPr>
        <w:rPr>
          <w:rFonts w:ascii="Arial" w:hAnsi="Arial" w:cs="Arial"/>
        </w:rPr>
      </w:pPr>
      <w:r w:rsidRPr="004D5840">
        <w:rPr>
          <w:rFonts w:ascii="Arial" w:hAnsi="Arial" w:cs="Arial"/>
        </w:rPr>
        <w:t xml:space="preserve">Students will take a comprehensive assortment of courses in literature and creative writing designed </w:t>
      </w:r>
      <w:r w:rsidR="000F4758" w:rsidRPr="004D5840">
        <w:rPr>
          <w:rFonts w:ascii="Arial" w:hAnsi="Arial" w:cs="Arial"/>
        </w:rPr>
        <w:t xml:space="preserve">both </w:t>
      </w:r>
      <w:r w:rsidRPr="004D5840">
        <w:rPr>
          <w:rFonts w:ascii="Arial" w:hAnsi="Arial" w:cs="Arial"/>
        </w:rPr>
        <w:t xml:space="preserve">to introduce new writers to the writing process and to encourage more experienced writers. Students will </w:t>
      </w:r>
      <w:r w:rsidR="000F4758" w:rsidRPr="004D5840">
        <w:rPr>
          <w:rFonts w:ascii="Arial" w:hAnsi="Arial" w:cs="Arial"/>
        </w:rPr>
        <w:t>read widely as well as</w:t>
      </w:r>
      <w:r w:rsidRPr="004D5840">
        <w:rPr>
          <w:rFonts w:ascii="Arial" w:hAnsi="Arial" w:cs="Arial"/>
        </w:rPr>
        <w:t xml:space="preserve"> write and revise their prose and poetry through a process approach. Courses cul</w:t>
      </w:r>
      <w:r w:rsidR="00627869" w:rsidRPr="004D5840">
        <w:rPr>
          <w:rFonts w:ascii="Arial" w:hAnsi="Arial" w:cs="Arial"/>
        </w:rPr>
        <w:t xml:space="preserve">minate in a final portfolio that </w:t>
      </w:r>
      <w:r w:rsidRPr="004D5840">
        <w:rPr>
          <w:rFonts w:ascii="Arial" w:hAnsi="Arial" w:cs="Arial"/>
        </w:rPr>
        <w:t>help</w:t>
      </w:r>
      <w:r w:rsidR="00627869" w:rsidRPr="004D5840">
        <w:rPr>
          <w:rFonts w:ascii="Arial" w:hAnsi="Arial" w:cs="Arial"/>
        </w:rPr>
        <w:t>s</w:t>
      </w:r>
      <w:r w:rsidRPr="004D5840">
        <w:rPr>
          <w:rFonts w:ascii="Arial" w:hAnsi="Arial" w:cs="Arial"/>
        </w:rPr>
        <w:t xml:space="preserve"> students revise work with the goal of being publication ready. </w:t>
      </w:r>
    </w:p>
    <w:p w:rsidR="00B95AA5" w:rsidRPr="004D5840" w:rsidRDefault="00B95AA5" w:rsidP="00B95AA5">
      <w:pPr>
        <w:rPr>
          <w:rFonts w:ascii="Arial" w:hAnsi="Arial" w:cs="Arial"/>
        </w:rPr>
      </w:pPr>
    </w:p>
    <w:p w:rsidR="00C62729" w:rsidRPr="004D5840" w:rsidRDefault="00B95AA5" w:rsidP="00C62729">
      <w:pPr>
        <w:rPr>
          <w:rFonts w:ascii="Arial" w:hAnsi="Arial" w:cs="Arial"/>
        </w:rPr>
      </w:pPr>
      <w:r w:rsidRPr="004D5840">
        <w:rPr>
          <w:rFonts w:ascii="Arial" w:hAnsi="Arial" w:cs="Arial"/>
        </w:rPr>
        <w:t>Our Creative Writing courses:</w:t>
      </w:r>
    </w:p>
    <w:p w:rsidR="00C62729" w:rsidRPr="004D5840" w:rsidRDefault="00C62729" w:rsidP="00C627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5840">
        <w:rPr>
          <w:rFonts w:ascii="Arial" w:hAnsi="Arial" w:cs="Arial"/>
        </w:rPr>
        <w:t>English 2241:</w:t>
      </w:r>
      <w:r w:rsidR="006E062C" w:rsidRPr="004D5840">
        <w:rPr>
          <w:rFonts w:ascii="Arial" w:hAnsi="Arial" w:cs="Arial"/>
        </w:rPr>
        <w:t xml:space="preserve"> </w:t>
      </w:r>
      <w:r w:rsidRPr="004D5840">
        <w:rPr>
          <w:rFonts w:ascii="Arial" w:hAnsi="Arial" w:cs="Arial"/>
        </w:rPr>
        <w:t>Intro. to Creative Writing</w:t>
      </w:r>
      <w:r w:rsidR="00B95AA5" w:rsidRPr="004D5840">
        <w:rPr>
          <w:rFonts w:ascii="Arial" w:hAnsi="Arial" w:cs="Arial"/>
        </w:rPr>
        <w:t xml:space="preserve">: </w:t>
      </w:r>
    </w:p>
    <w:p w:rsidR="00C62729" w:rsidRPr="004D5840" w:rsidRDefault="00C62729" w:rsidP="00C627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5840">
        <w:rPr>
          <w:rFonts w:ascii="Arial" w:hAnsi="Arial" w:cs="Arial"/>
        </w:rPr>
        <w:t>English 2251: Intro. to Screen and Playwriting</w:t>
      </w:r>
    </w:p>
    <w:p w:rsidR="00C62729" w:rsidRPr="004D5840" w:rsidRDefault="00C62729" w:rsidP="00C627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5840">
        <w:rPr>
          <w:rFonts w:ascii="Arial" w:hAnsi="Arial" w:cs="Arial"/>
        </w:rPr>
        <w:t>English 2261: Intro. to Creative Non-fiction</w:t>
      </w:r>
    </w:p>
    <w:p w:rsidR="00C62729" w:rsidRPr="004D5840" w:rsidRDefault="00C62729" w:rsidP="00C627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5840">
        <w:rPr>
          <w:rFonts w:ascii="Arial" w:hAnsi="Arial" w:cs="Arial"/>
        </w:rPr>
        <w:t>English 2271: Intro. to Writing for Children and Young Adults</w:t>
      </w:r>
    </w:p>
    <w:p w:rsidR="00C62729" w:rsidRPr="004D5840" w:rsidRDefault="00C62729" w:rsidP="00C62729">
      <w:pPr>
        <w:ind w:firstLine="45"/>
        <w:rPr>
          <w:rFonts w:ascii="Arial" w:hAnsi="Arial" w:cs="Arial"/>
        </w:rPr>
      </w:pPr>
    </w:p>
    <w:p w:rsidR="00C62729" w:rsidRPr="004D5840" w:rsidRDefault="00C62729" w:rsidP="00C62729">
      <w:pPr>
        <w:rPr>
          <w:rFonts w:ascii="Arial" w:hAnsi="Arial" w:cs="Arial"/>
        </w:rPr>
      </w:pPr>
      <w:r w:rsidRPr="004D5840">
        <w:rPr>
          <w:rFonts w:ascii="Arial" w:hAnsi="Arial" w:cs="Arial"/>
        </w:rPr>
        <w:t>These courses are offered in a variety of formats to meet students’ needs, including seated, hybrid, and online.</w:t>
      </w:r>
    </w:p>
    <w:p w:rsidR="00C62729" w:rsidRPr="004D5840" w:rsidRDefault="00C62729" w:rsidP="00C62729">
      <w:pPr>
        <w:rPr>
          <w:rFonts w:ascii="Arial" w:hAnsi="Arial" w:cs="Arial"/>
        </w:rPr>
      </w:pPr>
    </w:p>
    <w:p w:rsidR="00032DE6" w:rsidRPr="004D5840" w:rsidRDefault="00843AFF" w:rsidP="00C62729">
      <w:pPr>
        <w:rPr>
          <w:rFonts w:ascii="Arial" w:hAnsi="Arial" w:cs="Arial"/>
        </w:rPr>
      </w:pPr>
      <w:r w:rsidRPr="004D5840">
        <w:rPr>
          <w:rFonts w:ascii="Arial" w:hAnsi="Arial" w:cs="Arial"/>
        </w:rPr>
        <w:t>Click here to access the</w:t>
      </w:r>
      <w:r w:rsidR="00C62729" w:rsidRPr="004D5840">
        <w:rPr>
          <w:rFonts w:ascii="Arial" w:hAnsi="Arial" w:cs="Arial"/>
        </w:rPr>
        <w:t xml:space="preserve"> AA with Emphasis </w:t>
      </w:r>
      <w:r w:rsidRPr="004D5840">
        <w:rPr>
          <w:rFonts w:ascii="Arial" w:hAnsi="Arial" w:cs="Arial"/>
        </w:rPr>
        <w:t>in Creative Writing Guide-sheet:</w:t>
      </w:r>
    </w:p>
    <w:p w:rsidR="00843AFF" w:rsidRPr="004D5840" w:rsidRDefault="001A4C4A" w:rsidP="00C62729">
      <w:pPr>
        <w:rPr>
          <w:rFonts w:ascii="Arial" w:hAnsi="Arial" w:cs="Arial"/>
        </w:rPr>
      </w:pPr>
      <w:hyperlink r:id="rId5" w:history="1">
        <w:r w:rsidR="000F4758" w:rsidRPr="004D5840">
          <w:rPr>
            <w:rStyle w:val="Hyperlink"/>
            <w:rFonts w:ascii="Arial" w:hAnsi="Arial" w:cs="Arial"/>
          </w:rPr>
          <w:t>https://www.anokaramsey.edu/classes/Two-Year%20Degree%20Programs/~/media/Files/Classes/Program%20Guide%20Sheets/10-11_Fall_Creative_Writing_AA.ashx</w:t>
        </w:r>
      </w:hyperlink>
    </w:p>
    <w:p w:rsidR="00C62729" w:rsidRPr="004D5840" w:rsidRDefault="00C62729" w:rsidP="00C62729">
      <w:pPr>
        <w:rPr>
          <w:rFonts w:ascii="Arial" w:hAnsi="Arial" w:cs="Arial"/>
        </w:rPr>
      </w:pPr>
    </w:p>
    <w:p w:rsidR="000F4758" w:rsidRPr="004D5840" w:rsidRDefault="000F4758" w:rsidP="00C62729">
      <w:pPr>
        <w:rPr>
          <w:rFonts w:ascii="Arial" w:hAnsi="Arial" w:cs="Arial"/>
          <w:b/>
        </w:rPr>
      </w:pPr>
      <w:r w:rsidRPr="004D5840">
        <w:rPr>
          <w:rFonts w:ascii="Arial" w:hAnsi="Arial" w:cs="Arial"/>
          <w:b/>
        </w:rPr>
        <w:t>Articulation/Transfer:</w:t>
      </w:r>
    </w:p>
    <w:p w:rsidR="00C62729" w:rsidRPr="004D5840" w:rsidRDefault="00C62729" w:rsidP="00C62729">
      <w:pPr>
        <w:rPr>
          <w:rFonts w:ascii="Arial" w:hAnsi="Arial" w:cs="Arial"/>
        </w:rPr>
      </w:pPr>
      <w:r w:rsidRPr="004D5840">
        <w:rPr>
          <w:rFonts w:ascii="Arial" w:hAnsi="Arial" w:cs="Arial"/>
        </w:rPr>
        <w:t>ARCC has an articulation agreement with Minnesota State University Moorhead and Hamline University in St. Paul</w:t>
      </w:r>
      <w:r w:rsidR="000F4758" w:rsidRPr="004D5840">
        <w:rPr>
          <w:rFonts w:ascii="Arial" w:hAnsi="Arial" w:cs="Arial"/>
        </w:rPr>
        <w:t>. Our</w:t>
      </w:r>
      <w:r w:rsidRPr="004D5840">
        <w:rPr>
          <w:rFonts w:ascii="Arial" w:hAnsi="Arial" w:cs="Arial"/>
        </w:rPr>
        <w:t xml:space="preserve"> AA with</w:t>
      </w:r>
      <w:r w:rsidR="000F4758" w:rsidRPr="004D5840">
        <w:rPr>
          <w:rFonts w:ascii="Arial" w:hAnsi="Arial" w:cs="Arial"/>
        </w:rPr>
        <w:t xml:space="preserve"> Emphasis in Creative Writing</w:t>
      </w:r>
      <w:r w:rsidRPr="004D5840">
        <w:rPr>
          <w:rFonts w:ascii="Arial" w:hAnsi="Arial" w:cs="Arial"/>
        </w:rPr>
        <w:t xml:space="preserve"> transfer to these institutions toward a BA</w:t>
      </w:r>
      <w:r w:rsidR="000F4758" w:rsidRPr="004D5840">
        <w:rPr>
          <w:rFonts w:ascii="Arial" w:hAnsi="Arial" w:cs="Arial"/>
        </w:rPr>
        <w:t xml:space="preserve"> in English at MSUM and toward a B</w:t>
      </w:r>
      <w:r w:rsidR="00694161" w:rsidRPr="004D5840">
        <w:rPr>
          <w:rFonts w:ascii="Arial" w:hAnsi="Arial" w:cs="Arial"/>
        </w:rPr>
        <w:t>FA with a major in</w:t>
      </w:r>
      <w:r w:rsidR="000F4758" w:rsidRPr="004D5840">
        <w:rPr>
          <w:rFonts w:ascii="Arial" w:hAnsi="Arial" w:cs="Arial"/>
        </w:rPr>
        <w:t xml:space="preserve"> Creative Writing</w:t>
      </w:r>
      <w:r w:rsidR="006E062C" w:rsidRPr="004D5840">
        <w:rPr>
          <w:rFonts w:ascii="Arial" w:hAnsi="Arial" w:cs="Arial"/>
        </w:rPr>
        <w:t xml:space="preserve"> at Hamline University</w:t>
      </w:r>
      <w:r w:rsidR="000F4758" w:rsidRPr="004D5840">
        <w:rPr>
          <w:rFonts w:ascii="Arial" w:hAnsi="Arial" w:cs="Arial"/>
        </w:rPr>
        <w:t>.</w:t>
      </w:r>
      <w:r w:rsidR="006E062C" w:rsidRPr="004D5840">
        <w:rPr>
          <w:rFonts w:ascii="Arial" w:hAnsi="Arial" w:cs="Arial"/>
        </w:rPr>
        <w:t xml:space="preserve"> We are also currently working with several other universities on articulation agreements.</w:t>
      </w:r>
    </w:p>
    <w:p w:rsidR="000F4758" w:rsidRPr="004D5840" w:rsidRDefault="000F4758" w:rsidP="00C62729">
      <w:pPr>
        <w:rPr>
          <w:rFonts w:ascii="Arial" w:hAnsi="Arial" w:cs="Arial"/>
        </w:rPr>
      </w:pPr>
    </w:p>
    <w:p w:rsidR="000F4758" w:rsidRPr="004D5840" w:rsidRDefault="000F4758" w:rsidP="00C62729">
      <w:pPr>
        <w:rPr>
          <w:rFonts w:ascii="Arial" w:hAnsi="Arial" w:cs="Arial"/>
          <w:b/>
        </w:rPr>
      </w:pPr>
      <w:r w:rsidRPr="004D5840">
        <w:rPr>
          <w:rFonts w:ascii="Arial" w:hAnsi="Arial" w:cs="Arial"/>
          <w:b/>
        </w:rPr>
        <w:t>Our Faculty:</w:t>
      </w:r>
    </w:p>
    <w:p w:rsidR="000F4758" w:rsidRPr="004D5840" w:rsidRDefault="000F4758" w:rsidP="00C62729">
      <w:pPr>
        <w:rPr>
          <w:rFonts w:ascii="Arial" w:eastAsia="Times New Roman" w:hAnsi="Arial" w:cs="Arial"/>
          <w:b/>
        </w:rPr>
      </w:pPr>
      <w:r w:rsidRPr="004D5840">
        <w:rPr>
          <w:rFonts w:ascii="Arial" w:hAnsi="Arial" w:cs="Arial"/>
        </w:rPr>
        <w:t xml:space="preserve">Our faculty </w:t>
      </w:r>
      <w:r w:rsidR="00FF5606" w:rsidRPr="004D5840">
        <w:rPr>
          <w:rFonts w:ascii="Arial" w:hAnsi="Arial" w:cs="Arial"/>
        </w:rPr>
        <w:t>are enthusiastic about creative w</w:t>
      </w:r>
      <w:r w:rsidR="006E062C" w:rsidRPr="004D5840">
        <w:rPr>
          <w:rFonts w:ascii="Arial" w:hAnsi="Arial" w:cs="Arial"/>
        </w:rPr>
        <w:t>riting and ar</w:t>
      </w:r>
      <w:r w:rsidR="00FF5606" w:rsidRPr="004D5840">
        <w:rPr>
          <w:rFonts w:ascii="Arial" w:hAnsi="Arial" w:cs="Arial"/>
        </w:rPr>
        <w:t>e eager to share their knowledge with students</w:t>
      </w:r>
      <w:r w:rsidR="006E062C" w:rsidRPr="004D5840">
        <w:rPr>
          <w:rFonts w:ascii="Arial" w:hAnsi="Arial" w:cs="Arial"/>
        </w:rPr>
        <w:t xml:space="preserve">. </w:t>
      </w:r>
      <w:r w:rsidR="00FF5606" w:rsidRPr="004D5840">
        <w:rPr>
          <w:rFonts w:ascii="Arial" w:hAnsi="Arial" w:cs="Arial"/>
        </w:rPr>
        <w:t>Award-winning authors with degrees in creative writing, o</w:t>
      </w:r>
      <w:r w:rsidR="006E062C" w:rsidRPr="004D5840">
        <w:rPr>
          <w:rFonts w:ascii="Arial" w:hAnsi="Arial" w:cs="Arial"/>
        </w:rPr>
        <w:t>ur faculty</w:t>
      </w:r>
      <w:r w:rsidR="00FF5606" w:rsidRPr="004D5840">
        <w:rPr>
          <w:rFonts w:ascii="Arial" w:hAnsi="Arial" w:cs="Arial"/>
        </w:rPr>
        <w:t xml:space="preserve"> have published</w:t>
      </w:r>
      <w:r w:rsidR="006E062C" w:rsidRPr="004D5840">
        <w:rPr>
          <w:rFonts w:ascii="Arial" w:hAnsi="Arial" w:cs="Arial"/>
        </w:rPr>
        <w:t xml:space="preserve"> in a variety of </w:t>
      </w:r>
      <w:r w:rsidR="00FF5606" w:rsidRPr="004D5840">
        <w:rPr>
          <w:rFonts w:ascii="Arial" w:hAnsi="Arial" w:cs="Arial"/>
        </w:rPr>
        <w:t>publications</w:t>
      </w:r>
      <w:r w:rsidR="006E062C" w:rsidRPr="004D5840">
        <w:rPr>
          <w:rFonts w:ascii="Arial" w:hAnsi="Arial" w:cs="Arial"/>
        </w:rPr>
        <w:t xml:space="preserve"> such as </w:t>
      </w:r>
      <w:r w:rsidR="00FF5606" w:rsidRPr="004D5840">
        <w:rPr>
          <w:rFonts w:ascii="Arial" w:hAnsi="Arial" w:cs="Arial"/>
          <w:i/>
          <w:iCs/>
        </w:rPr>
        <w:t>The Rake</w:t>
      </w:r>
      <w:r w:rsidR="006E062C" w:rsidRPr="004D5840">
        <w:rPr>
          <w:rFonts w:ascii="Arial" w:hAnsi="Arial" w:cs="Arial"/>
          <w:i/>
          <w:iCs/>
        </w:rPr>
        <w:t xml:space="preserve">, Night Train, </w:t>
      </w:r>
      <w:proofErr w:type="spellStart"/>
      <w:r w:rsidR="006E062C" w:rsidRPr="004D5840">
        <w:rPr>
          <w:rFonts w:ascii="Arial" w:hAnsi="Arial" w:cs="Arial"/>
          <w:i/>
          <w:iCs/>
        </w:rPr>
        <w:t>Pindeldyboz</w:t>
      </w:r>
      <w:proofErr w:type="spellEnd"/>
      <w:r w:rsidR="006E062C" w:rsidRPr="004D5840">
        <w:rPr>
          <w:rFonts w:ascii="Arial" w:hAnsi="Arial" w:cs="Arial"/>
          <w:i/>
          <w:iCs/>
        </w:rPr>
        <w:t>, Great River Review</w:t>
      </w:r>
      <w:r w:rsidR="006E062C" w:rsidRPr="004D5840">
        <w:rPr>
          <w:rFonts w:ascii="Arial" w:hAnsi="Arial" w:cs="Arial"/>
        </w:rPr>
        <w:t xml:space="preserve">, </w:t>
      </w:r>
      <w:r w:rsidR="006E062C" w:rsidRPr="004D5840">
        <w:rPr>
          <w:rFonts w:ascii="Arial" w:hAnsi="Arial" w:cs="Arial"/>
          <w:i/>
          <w:iCs/>
        </w:rPr>
        <w:t xml:space="preserve">Minnesota Monthly, </w:t>
      </w:r>
      <w:r w:rsidR="00FF5606" w:rsidRPr="004D5840">
        <w:rPr>
          <w:rFonts w:ascii="Arial" w:hAnsi="Arial" w:cs="Arial"/>
          <w:i/>
          <w:iCs/>
        </w:rPr>
        <w:t>Minneapolis Star and Tribune. Additionally, some faculty have published books with Borealis/Minnesota Historical Society Press</w:t>
      </w:r>
      <w:r w:rsidR="00FF5606" w:rsidRPr="004D5840">
        <w:rPr>
          <w:rFonts w:ascii="Arial" w:hAnsi="Arial" w:cs="Arial"/>
        </w:rPr>
        <w:t xml:space="preserve">, </w:t>
      </w:r>
      <w:proofErr w:type="spellStart"/>
      <w:r w:rsidR="00FF5606" w:rsidRPr="004D5840">
        <w:rPr>
          <w:rFonts w:ascii="Arial" w:hAnsi="Arial" w:cs="Arial"/>
        </w:rPr>
        <w:t>Loonfeather</w:t>
      </w:r>
      <w:proofErr w:type="spellEnd"/>
      <w:r w:rsidR="00FF5606" w:rsidRPr="004D5840">
        <w:rPr>
          <w:rFonts w:ascii="Arial" w:hAnsi="Arial" w:cs="Arial"/>
        </w:rPr>
        <w:t xml:space="preserve"> Press, and Holy Cow! Press and</w:t>
      </w:r>
      <w:r w:rsidR="006E062C" w:rsidRPr="004D5840">
        <w:rPr>
          <w:rFonts w:ascii="Arial" w:hAnsi="Arial" w:cs="Arial"/>
        </w:rPr>
        <w:t xml:space="preserve"> have also won prestigious awards such as the Loft Mentor Series Fiction Award, the Third Coast 2008 Nonfiction Award, a nomination for Best New American Writer of 2009, </w:t>
      </w:r>
      <w:r w:rsidR="007A0A26" w:rsidRPr="004D5840">
        <w:rPr>
          <w:rFonts w:ascii="Arial" w:hAnsi="Arial" w:cs="Arial"/>
        </w:rPr>
        <w:t xml:space="preserve">nominations for a Pushcart </w:t>
      </w:r>
      <w:r w:rsidR="007A0A26" w:rsidRPr="00C40867">
        <w:rPr>
          <w:rFonts w:ascii="Arial" w:hAnsi="Arial" w:cs="Arial"/>
        </w:rPr>
        <w:lastRenderedPageBreak/>
        <w:t>Prize, and more.</w:t>
      </w:r>
      <w:r w:rsidR="007F18E1" w:rsidRPr="00C40867">
        <w:rPr>
          <w:rFonts w:ascii="Arial" w:hAnsi="Arial" w:cs="Arial"/>
        </w:rPr>
        <w:t xml:space="preserve"> For a list of specific publications and awards, please see each faculty member’s bio on the </w:t>
      </w:r>
      <w:hyperlink r:id="rId6" w:history="1">
        <w:r w:rsidR="00C40867" w:rsidRPr="00AD06CB">
          <w:rPr>
            <w:rStyle w:val="Hyperlink"/>
            <w:rFonts w:ascii="Arial" w:hAnsi="Arial" w:cs="Arial"/>
          </w:rPr>
          <w:t>http://webs.anokaramsey.edu/english/</w:t>
        </w:r>
        <w:r w:rsidR="00C40867" w:rsidRPr="00AD06CB">
          <w:rPr>
            <w:rStyle w:val="Hyperlink"/>
            <w:rFonts w:ascii="Arial" w:hAnsi="Arial" w:cs="Arial"/>
          </w:rPr>
          <w:t>E</w:t>
        </w:r>
        <w:r w:rsidR="00C40867" w:rsidRPr="00AD06CB">
          <w:rPr>
            <w:rStyle w:val="Hyperlink"/>
            <w:rFonts w:ascii="Arial" w:hAnsi="Arial" w:cs="Arial"/>
          </w:rPr>
          <w:t>nglish%20Professors.htm</w:t>
        </w:r>
      </w:hyperlink>
      <w:r w:rsidR="00C40867">
        <w:rPr>
          <w:rFonts w:ascii="Arial" w:hAnsi="Arial" w:cs="Arial"/>
          <w:u w:val="single"/>
        </w:rPr>
        <w:t xml:space="preserve">. </w:t>
      </w:r>
    </w:p>
    <w:p w:rsidR="007F18E1" w:rsidRPr="004D5840" w:rsidRDefault="007F18E1" w:rsidP="00C62729">
      <w:pPr>
        <w:rPr>
          <w:rFonts w:ascii="Arial" w:hAnsi="Arial" w:cs="Arial"/>
        </w:rPr>
      </w:pPr>
    </w:p>
    <w:p w:rsidR="007F18E1" w:rsidRPr="004D5840" w:rsidRDefault="007F18E1" w:rsidP="00C62729">
      <w:pPr>
        <w:rPr>
          <w:rFonts w:ascii="Arial" w:hAnsi="Arial" w:cs="Arial"/>
          <w:b/>
        </w:rPr>
      </w:pPr>
      <w:r w:rsidRPr="004D5840">
        <w:rPr>
          <w:rFonts w:ascii="Arial" w:hAnsi="Arial" w:cs="Arial"/>
          <w:b/>
        </w:rPr>
        <w:t>Literary/Writing Community</w:t>
      </w:r>
    </w:p>
    <w:p w:rsidR="007F18E1" w:rsidRPr="004D5840" w:rsidRDefault="007F18E1" w:rsidP="007F18E1">
      <w:pPr>
        <w:rPr>
          <w:rFonts w:ascii="Arial" w:hAnsi="Arial" w:cs="Arial"/>
        </w:rPr>
      </w:pPr>
      <w:r w:rsidRPr="004D5840">
        <w:rPr>
          <w:rFonts w:ascii="Arial" w:hAnsi="Arial" w:cs="Arial"/>
        </w:rPr>
        <w:t xml:space="preserve">We believe that coursework is crucial, but so is an active literary/writing community. Students at ARCC have the opportunity to participate in the Creative Writing Club, a recognized campus organization of students who meet regularly to workshop their creative writing, discuss writing, and publish the annual literary magazines: </w:t>
      </w:r>
      <w:r w:rsidRPr="004D5840">
        <w:rPr>
          <w:rFonts w:ascii="Arial" w:hAnsi="Arial" w:cs="Arial"/>
          <w:i/>
        </w:rPr>
        <w:t xml:space="preserve">The Rapids Review </w:t>
      </w:r>
      <w:r w:rsidRPr="004D5840">
        <w:rPr>
          <w:rFonts w:ascii="Arial" w:hAnsi="Arial" w:cs="Arial"/>
        </w:rPr>
        <w:t xml:space="preserve">on the Coon Rapids campus and </w:t>
      </w:r>
      <w:r w:rsidRPr="004D5840">
        <w:rPr>
          <w:rFonts w:ascii="Arial" w:hAnsi="Arial" w:cs="Arial"/>
          <w:i/>
        </w:rPr>
        <w:t>Spirit River Review</w:t>
      </w:r>
      <w:r w:rsidRPr="004D5840">
        <w:rPr>
          <w:rFonts w:ascii="Arial" w:hAnsi="Arial" w:cs="Arial"/>
        </w:rPr>
        <w:t xml:space="preserve"> on the Cambridge Campus. For more information on the CWC, click </w:t>
      </w:r>
      <w:hyperlink r:id="rId7" w:history="1">
        <w:r w:rsidR="00C40867" w:rsidRPr="00AD06CB">
          <w:rPr>
            <w:rStyle w:val="Hyperlink"/>
            <w:rFonts w:ascii="Arial" w:hAnsi="Arial" w:cs="Arial"/>
          </w:rPr>
          <w:t>http://webs.anokaramsey.edu/english/Creative%20Writing%20Club.htm</w:t>
        </w:r>
      </w:hyperlink>
      <w:r w:rsidR="00C40867">
        <w:rPr>
          <w:rFonts w:ascii="Arial" w:hAnsi="Arial" w:cs="Arial"/>
          <w:u w:val="single"/>
        </w:rPr>
        <w:t xml:space="preserve">. </w:t>
      </w:r>
    </w:p>
    <w:p w:rsidR="007F18E1" w:rsidRPr="004D5840" w:rsidRDefault="007F18E1" w:rsidP="007F18E1">
      <w:pPr>
        <w:pStyle w:val="Heading4"/>
        <w:jc w:val="left"/>
        <w:rPr>
          <w:rFonts w:ascii="Arial" w:hAnsi="Arial" w:cs="Arial"/>
          <w:b/>
          <w:color w:val="auto"/>
          <w:sz w:val="24"/>
        </w:rPr>
      </w:pPr>
    </w:p>
    <w:p w:rsidR="007F18E1" w:rsidRPr="004D5840" w:rsidRDefault="007F18E1" w:rsidP="007F18E1">
      <w:pPr>
        <w:rPr>
          <w:rFonts w:ascii="Arial" w:hAnsi="Arial" w:cs="Arial"/>
        </w:rPr>
      </w:pPr>
      <w:r w:rsidRPr="004D5840">
        <w:rPr>
          <w:rFonts w:ascii="Arial" w:hAnsi="Arial" w:cs="Arial"/>
        </w:rPr>
        <w:t xml:space="preserve">Additionally, the English Department presents two exciting series: The Two Rivers Reading Series on the Coon Rapids Campus, and the Minnesota Writers’ Program on the Cambridge Campus. Each semester these series bring acclaimed and award-winning authors to campus. For more about these series, click </w:t>
      </w:r>
      <w:hyperlink r:id="rId8" w:history="1">
        <w:r w:rsidR="00C40867" w:rsidRPr="00AD06CB">
          <w:rPr>
            <w:rStyle w:val="Hyperlink"/>
            <w:rFonts w:ascii="Arial" w:hAnsi="Arial" w:cs="Arial"/>
          </w:rPr>
          <w:t>http://webs.anokaramsey.edu/english/Two%20Rivers%20Reading%20Series.htm</w:t>
        </w:r>
      </w:hyperlink>
      <w:r w:rsidR="00C40867">
        <w:rPr>
          <w:rFonts w:ascii="Arial" w:hAnsi="Arial" w:cs="Arial"/>
          <w:u w:val="single"/>
        </w:rPr>
        <w:t xml:space="preserve">. </w:t>
      </w:r>
    </w:p>
    <w:p w:rsidR="007F18E1" w:rsidRPr="004D5840" w:rsidRDefault="007F18E1" w:rsidP="007F18E1">
      <w:pPr>
        <w:rPr>
          <w:rFonts w:ascii="Arial" w:hAnsi="Arial" w:cs="Arial"/>
        </w:rPr>
      </w:pPr>
    </w:p>
    <w:p w:rsidR="007F18E1" w:rsidRPr="004D5840" w:rsidRDefault="007F18E1" w:rsidP="00C62729">
      <w:pPr>
        <w:rPr>
          <w:rFonts w:ascii="Arial" w:hAnsi="Arial" w:cs="Arial"/>
        </w:rPr>
      </w:pPr>
    </w:p>
    <w:sectPr w:rsidR="007F18E1" w:rsidRPr="004D5840" w:rsidSect="0003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DEB"/>
    <w:multiLevelType w:val="hybridMultilevel"/>
    <w:tmpl w:val="2B40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8184B"/>
    <w:multiLevelType w:val="hybridMultilevel"/>
    <w:tmpl w:val="3368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characterSpacingControl w:val="doNotCompress"/>
  <w:compat/>
  <w:rsids>
    <w:rsidRoot w:val="00C62729"/>
    <w:rsid w:val="00032DE6"/>
    <w:rsid w:val="000F4758"/>
    <w:rsid w:val="0013752D"/>
    <w:rsid w:val="00153FF7"/>
    <w:rsid w:val="001A4C4A"/>
    <w:rsid w:val="004D5840"/>
    <w:rsid w:val="005724A3"/>
    <w:rsid w:val="00627869"/>
    <w:rsid w:val="00694161"/>
    <w:rsid w:val="006E062C"/>
    <w:rsid w:val="007A0A26"/>
    <w:rsid w:val="007F18E1"/>
    <w:rsid w:val="00843AFF"/>
    <w:rsid w:val="00871046"/>
    <w:rsid w:val="00B95AA5"/>
    <w:rsid w:val="00C40867"/>
    <w:rsid w:val="00C62729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9"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18E1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72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F18E1"/>
    <w:rPr>
      <w:rFonts w:asciiTheme="majorHAnsi" w:eastAsiaTheme="majorEastAsia" w:hAnsiTheme="majorHAnsi" w:cstheme="majorBidi"/>
      <w:bCs/>
      <w:iCs/>
      <w:color w:val="262626" w:themeColor="text1" w:themeTint="D9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08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A29A8B"/>
                    <w:right w:val="none" w:sz="0" w:space="0" w:color="auto"/>
                  </w:divBdr>
                  <w:divsChild>
                    <w:div w:id="17952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2259"/>
                        <w:bottom w:val="none" w:sz="0" w:space="0" w:color="auto"/>
                        <w:right w:val="single" w:sz="6" w:space="0" w:color="382259"/>
                      </w:divBdr>
                      <w:divsChild>
                        <w:div w:id="14818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39733">
                              <w:marLeft w:val="0"/>
                              <w:marRight w:val="1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A29A8B"/>
                    <w:right w:val="none" w:sz="0" w:space="0" w:color="auto"/>
                  </w:divBdr>
                  <w:divsChild>
                    <w:div w:id="15910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2259"/>
                        <w:bottom w:val="none" w:sz="0" w:space="0" w:color="auto"/>
                        <w:right w:val="single" w:sz="6" w:space="0" w:color="382259"/>
                      </w:divBdr>
                      <w:divsChild>
                        <w:div w:id="15119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2269">
                              <w:marLeft w:val="0"/>
                              <w:marRight w:val="1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.anokaramsey.edu/english/Two%20Rivers%20Reading%20Seri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s.anokaramsey.edu/english/Creative%20Writing%20Clu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.anokaramsey.edu/english/English%20Professors.htm" TargetMode="External"/><Relationship Id="rId5" Type="http://schemas.openxmlformats.org/officeDocument/2006/relationships/hyperlink" Target="https://www.anokaramsey.edu/classes/Two-Year%20Degree%20Programs/~/media/Files/Classes/Program%20Guide%20Sheets/10-11_Fall_Creative_Writing_AA.ash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Anoka-Ramsey Community College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 Rapids Campus</dc:creator>
  <cp:lastModifiedBy>Catherine Annette Bean</cp:lastModifiedBy>
  <cp:revision>2</cp:revision>
  <dcterms:created xsi:type="dcterms:W3CDTF">2011-02-23T14:40:00Z</dcterms:created>
  <dcterms:modified xsi:type="dcterms:W3CDTF">2011-02-23T14:40:00Z</dcterms:modified>
</cp:coreProperties>
</file>